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2072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0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14:paraId="67B35B32">
      <w:pPr>
        <w:spacing w:line="700" w:lineRule="exact"/>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eastAsia="方正小标宋简体"/>
          <w:bCs/>
          <w:sz w:val="44"/>
          <w:szCs w:val="44"/>
          <w:lang w:eastAsia="zh-CN"/>
        </w:rPr>
        <w:t>“</w:t>
      </w:r>
      <w:r>
        <w:rPr>
          <w:rFonts w:hint="eastAsia" w:ascii="方正小标宋简体" w:eastAsia="方正小标宋简体"/>
          <w:bCs/>
          <w:sz w:val="44"/>
          <w:szCs w:val="44"/>
        </w:rPr>
        <w:t>202</w:t>
      </w:r>
      <w:r>
        <w:rPr>
          <w:rFonts w:hint="eastAsia" w:ascii="方正小标宋简体" w:eastAsia="方正小标宋简体"/>
          <w:bCs/>
          <w:sz w:val="44"/>
          <w:szCs w:val="44"/>
          <w:lang w:val="en-US" w:eastAsia="zh-CN"/>
        </w:rPr>
        <w:t>4</w:t>
      </w:r>
      <w:r>
        <w:rPr>
          <w:rFonts w:hint="eastAsia" w:ascii="方正小标宋简体" w:eastAsia="方正小标宋简体"/>
          <w:bCs/>
          <w:sz w:val="44"/>
          <w:szCs w:val="44"/>
        </w:rPr>
        <w:t>年</w:t>
      </w:r>
      <w:r>
        <w:rPr>
          <w:rFonts w:hint="eastAsia" w:ascii="方正小标宋简体" w:eastAsia="方正小标宋简体"/>
          <w:bCs/>
          <w:sz w:val="44"/>
          <w:szCs w:val="44"/>
          <w:lang w:val="en-US" w:eastAsia="zh-CN"/>
        </w:rPr>
        <w:t>邛崃市12.1世界艾滋病日主题宣传活动</w:t>
      </w:r>
      <w:r>
        <w:rPr>
          <w:rFonts w:hint="eastAsia" w:ascii="方正小标宋简体" w:eastAsia="方正小标宋简体"/>
          <w:bCs/>
          <w:sz w:val="44"/>
          <w:szCs w:val="44"/>
          <w:lang w:eastAsia="zh-CN"/>
        </w:rPr>
        <w:t>”</w:t>
      </w:r>
      <w:r>
        <w:rPr>
          <w:rFonts w:hint="eastAsia" w:ascii="方正小标宋_GBK" w:hAnsi="方正小标宋_GBK" w:eastAsia="方正小标宋_GBK" w:cs="方正小标宋_GBK"/>
          <w:color w:val="333333"/>
          <w:kern w:val="2"/>
          <w:sz w:val="44"/>
          <w:szCs w:val="44"/>
          <w:shd w:val="clear" w:fill="FFFFFF"/>
          <w:lang w:val="en-US" w:eastAsia="zh-CN" w:bidi="ar"/>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比选公告</w:t>
      </w:r>
    </w:p>
    <w:p w14:paraId="3F5DC00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邛</w:t>
      </w:r>
      <w:r>
        <w:rPr>
          <w:rFonts w:hint="eastAsia" w:ascii="仿宋" w:hAnsi="仿宋" w:eastAsia="仿宋" w:cs="仿宋"/>
          <w:b w:val="0"/>
          <w:bCs w:val="0"/>
          <w:color w:val="333333"/>
          <w:kern w:val="2"/>
          <w:sz w:val="32"/>
          <w:szCs w:val="32"/>
          <w:shd w:val="clear" w:fill="FFFFFF"/>
          <w:lang w:val="en-US" w:eastAsia="zh-CN" w:bidi="ar"/>
        </w:rPr>
        <w:t>崃市疾病预防控制中心拟通过询价比选方式确定一家机构帮助中心开展</w:t>
      </w:r>
      <w:r>
        <w:rPr>
          <w:rFonts w:hint="eastAsia" w:ascii="仿宋" w:hAnsi="仿宋" w:eastAsia="仿宋" w:cs="仿宋"/>
          <w:color w:val="auto"/>
          <w:sz w:val="32"/>
          <w:szCs w:val="32"/>
          <w:lang w:val="en-US" w:eastAsia="zh-CN"/>
        </w:rPr>
        <w:t>“2024年邛崃市12.1世界艾滋病日主题宣传活动”</w:t>
      </w:r>
      <w:r>
        <w:rPr>
          <w:rFonts w:hint="eastAsia" w:ascii="仿宋" w:hAnsi="仿宋" w:eastAsia="仿宋" w:cs="仿宋"/>
          <w:b w:val="0"/>
          <w:bCs w:val="0"/>
          <w:color w:val="333333"/>
          <w:kern w:val="2"/>
          <w:sz w:val="32"/>
          <w:szCs w:val="32"/>
          <w:shd w:val="clear" w:fill="FFFFFF"/>
          <w:lang w:val="en-US" w:eastAsia="zh-CN" w:bidi="ar"/>
        </w:rPr>
        <w:t>（项目具体要求及报名方式详见附件</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预算资金38000元（叁万捌仟元整）</w:t>
      </w:r>
      <w:r>
        <w:rPr>
          <w:rFonts w:hint="eastAsia" w:ascii="仿宋" w:hAnsi="仿宋" w:eastAsia="仿宋" w:cs="仿宋"/>
          <w:color w:val="auto"/>
          <w:sz w:val="32"/>
          <w:szCs w:val="32"/>
          <w:lang w:val="en-US" w:eastAsia="zh-CN"/>
        </w:rPr>
        <w:t>。</w:t>
      </w:r>
    </w:p>
    <w:p w14:paraId="1B2BDCA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报名起止时间：2024年11月13日9:00至11月15日17:00</w:t>
      </w:r>
    </w:p>
    <w:p w14:paraId="1BE3288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14:paraId="73835C5D">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联系人:彭伟13308072574，雍杰 13880700216</w:t>
      </w:r>
    </w:p>
    <w:p w14:paraId="62B4885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报价文件递交时间：2024年11月18日14:00至14:10。</w:t>
      </w:r>
    </w:p>
    <w:p w14:paraId="31AE83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报价文件递交地点：邛崃市疾病预防控制中心四楼党支部会议室。</w:t>
      </w:r>
    </w:p>
    <w:p w14:paraId="3D31D94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参加比选时间：2024年11月18日14:10。</w:t>
      </w:r>
    </w:p>
    <w:p w14:paraId="1B69969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参加比选地点：邛崃市疾病预防控制中心四楼党支部会议室。</w:t>
      </w:r>
    </w:p>
    <w:p w14:paraId="1B5F511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附件1：项目需求</w:t>
      </w:r>
    </w:p>
    <w:p w14:paraId="15C2C3A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2：报名须知</w:t>
      </w:r>
    </w:p>
    <w:p w14:paraId="07C7B8D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3：参选供应商报名表</w:t>
      </w:r>
    </w:p>
    <w:p w14:paraId="73B1BFED">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4：参选承诺书</w:t>
      </w:r>
    </w:p>
    <w:p w14:paraId="319634A8">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5：综合评分表</w:t>
      </w:r>
    </w:p>
    <w:p w14:paraId="19456EE4">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left"/>
        <w:textAlignment w:val="auto"/>
        <w:rPr>
          <w:rFonts w:hint="eastAsia" w:ascii="仿宋" w:hAnsi="仿宋" w:eastAsia="仿宋" w:cs="仿宋"/>
          <w:color w:val="auto"/>
          <w:sz w:val="32"/>
          <w:szCs w:val="32"/>
          <w:lang w:val="en-US" w:eastAsia="zh-CN"/>
        </w:rPr>
      </w:pPr>
    </w:p>
    <w:p w14:paraId="48712656">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14:paraId="3DDF815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6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2024年11月12日</w:t>
      </w:r>
    </w:p>
    <w:p w14:paraId="27CB2C8F">
      <w:pPr>
        <w:jc w:val="both"/>
        <w:rPr>
          <w:rFonts w:hint="eastAsia" w:ascii="方正仿宋简体" w:hAnsi="方正仿宋简体" w:eastAsia="方正仿宋简体" w:cs="方正仿宋简体"/>
          <w:color w:val="auto"/>
          <w:kern w:val="2"/>
          <w:sz w:val="32"/>
          <w:szCs w:val="32"/>
          <w:shd w:val="clear" w:fill="FFFFFF"/>
          <w:lang w:val="en-US" w:eastAsia="zh-CN" w:bidi="ar"/>
        </w:rPr>
      </w:pPr>
    </w:p>
    <w:p w14:paraId="501F4C4D">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2B068BCB">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14:paraId="3332AF70">
      <w:pPr>
        <w:spacing w:line="700" w:lineRule="exact"/>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eastAsia="方正小标宋简体"/>
          <w:bCs/>
          <w:sz w:val="44"/>
          <w:szCs w:val="44"/>
          <w:lang w:eastAsia="zh-CN"/>
        </w:rPr>
        <w:t>“2024年邛崃市12.1世界艾滋病日主题宣传活动”</w:t>
      </w:r>
      <w:r>
        <w:rPr>
          <w:rFonts w:hint="eastAsia" w:ascii="方正小标宋_GBK" w:hAnsi="方正小标宋_GBK" w:eastAsia="方正小标宋_GBK" w:cs="方正小标宋_GBK"/>
          <w:color w:val="333333"/>
          <w:kern w:val="2"/>
          <w:sz w:val="44"/>
          <w:szCs w:val="44"/>
          <w:shd w:val="clear" w:fill="FFFFFF"/>
          <w:lang w:val="en-US" w:eastAsia="zh-CN" w:bidi="ar"/>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14:paraId="7D6A594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参选供应商需制定</w:t>
      </w:r>
      <w:r>
        <w:rPr>
          <w:rFonts w:hint="eastAsia" w:ascii="仿宋" w:hAnsi="仿宋" w:eastAsia="仿宋" w:cs="仿宋"/>
          <w:color w:val="auto"/>
          <w:sz w:val="32"/>
          <w:szCs w:val="32"/>
          <w:lang w:val="en-US" w:eastAsia="zh-CN"/>
        </w:rPr>
        <w:t>“2024年邛崃市12.1世界艾滋病日主题宣传活动”</w:t>
      </w:r>
      <w:bookmarkStart w:id="0" w:name="_GoBack"/>
      <w:bookmarkEnd w:id="0"/>
      <w:r>
        <w:rPr>
          <w:rFonts w:hint="eastAsia" w:ascii="仿宋" w:hAnsi="仿宋" w:eastAsia="仿宋" w:cs="仿宋"/>
          <w:sz w:val="32"/>
          <w:szCs w:val="32"/>
          <w:lang w:val="en-US" w:eastAsia="zh-CN"/>
        </w:rPr>
        <w:t>项目方案，项目需求如下：</w:t>
      </w:r>
    </w:p>
    <w:p w14:paraId="6272F0F1">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一、项目安排</w:t>
      </w:r>
    </w:p>
    <w:p w14:paraId="145B88E7">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（一）活动主题</w:t>
      </w:r>
    </w:p>
    <w:p w14:paraId="6117F8FE">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“社会共治，终结艾滋，共享健康”——2024年邛崃市“12.1世界艾滋病日”主题宣传活动。 </w:t>
      </w:r>
    </w:p>
    <w:p w14:paraId="1942E591">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（二）活动时间</w:t>
      </w:r>
    </w:p>
    <w:p w14:paraId="52F1A6F5">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2024年11月29日上午9:00--11：00。</w:t>
      </w:r>
    </w:p>
    <w:p w14:paraId="68924CBF">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（三）活动地点</w:t>
      </w:r>
    </w:p>
    <w:p w14:paraId="5A9D059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邛崃市羊安街道城市文化广场。</w:t>
      </w:r>
    </w:p>
    <w:p w14:paraId="4F20F9FB">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（四）活动需求</w:t>
      </w:r>
    </w:p>
    <w:p w14:paraId="040B58BB">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参选供应商需为现场活动提供包括不限于以下项目：</w:t>
      </w:r>
    </w:p>
    <w:p w14:paraId="50FD6A60">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活</w:t>
      </w:r>
      <w:r>
        <w:rPr>
          <w:rFonts w:hint="eastAsia" w:ascii="仿宋" w:hAnsi="仿宋" w:eastAsia="仿宋" w:cs="仿宋"/>
          <w:color w:val="auto"/>
          <w:sz w:val="32"/>
          <w:szCs w:val="32"/>
          <w:lang w:val="en-US" w:eastAsia="zh-CN"/>
        </w:rPr>
        <w:t>动策划、活动现场布置（含LED背景屏、舞台及音响搭建、宣传氛围营造等）、现场相关保障等。</w:t>
      </w:r>
    </w:p>
    <w:p w14:paraId="07540D6E">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二</w:t>
      </w:r>
      <w:r>
        <w:rPr>
          <w:rFonts w:hint="eastAsia" w:ascii="方正黑体简体" w:hAnsi="方正黑体简体" w:eastAsia="方正黑体简体" w:cs="方正黑体简体"/>
          <w:b w:val="0"/>
          <w:bCs w:val="0"/>
          <w:color w:val="auto"/>
          <w:sz w:val="32"/>
          <w:szCs w:val="32"/>
        </w:rPr>
        <w:t>、</w:t>
      </w:r>
      <w:r>
        <w:rPr>
          <w:rFonts w:hint="eastAsia" w:ascii="方正黑体简体" w:hAnsi="方正黑体简体" w:eastAsia="方正黑体简体" w:cs="方正黑体简体"/>
          <w:b w:val="0"/>
          <w:bCs w:val="0"/>
          <w:color w:val="auto"/>
          <w:sz w:val="32"/>
          <w:szCs w:val="32"/>
          <w:lang w:val="en-US" w:eastAsia="zh-CN"/>
        </w:rPr>
        <w:t>质量管理</w:t>
      </w:r>
    </w:p>
    <w:p w14:paraId="44CC3BD3">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（一）项目均需要提供相应的工作佐证支撑资料。</w:t>
      </w:r>
    </w:p>
    <w:p w14:paraId="1B36C9F9">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（二）项目工作资料要真实准确，严格按照各项目数据报送要求和实际工作开展情况按时报送工作进展情况。</w:t>
      </w:r>
    </w:p>
    <w:p w14:paraId="3159BEEB">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14:paraId="7E698766">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FC87AF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14:paraId="69ED212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14:paraId="359E213F">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方正仿宋简体" w:hAnsi="方正仿宋简体" w:eastAsia="方正仿宋简体" w:cs="方正仿宋简体"/>
          <w:sz w:val="32"/>
          <w:szCs w:val="32"/>
          <w:lang w:val="en-US" w:eastAsia="zh-CN"/>
        </w:rPr>
        <w:fldChar w:fldCharType="separate"/>
      </w:r>
      <w:r>
        <w:rPr>
          <w:rStyle w:val="11"/>
          <w:rFonts w:hint="eastAsia" w:ascii="方正仿宋简体" w:hAnsi="方正仿宋简体" w:eastAsia="方正仿宋简体" w:cs="方正仿宋简体"/>
          <w:sz w:val="32"/>
          <w:szCs w:val="32"/>
          <w:lang w:val="en-US" w:eastAsia="zh-CN"/>
        </w:rPr>
        <w:t>填写参选供应商报名表（附件3），在比选公告规定的报名时间内将报名表（盖章）及企业营业执照（盖章）做成PDF格式发送到中心邮箱qlscdc@163.com，邮件名称和PDF名称格式为：公司全称+项目全称+“报名表”，即“**公司**项目报名表”。</w:t>
      </w:r>
      <w:r>
        <w:rPr>
          <w:rFonts w:hint="eastAsia" w:ascii="方正仿宋简体" w:hAnsi="方正仿宋简体" w:eastAsia="方正仿宋简体" w:cs="方正仿宋简体"/>
          <w:sz w:val="32"/>
          <w:szCs w:val="32"/>
          <w:lang w:val="en-US" w:eastAsia="zh-CN"/>
        </w:rPr>
        <w:fldChar w:fldCharType="end"/>
      </w:r>
    </w:p>
    <w:p w14:paraId="5E0BFE54">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14:paraId="67E8CAFF">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在比选公告规定的时间、地点递交报价文件（请盖章密封，报价文件时间须与现场比选时间一致），报价文件需包含以下内容：</w:t>
      </w:r>
    </w:p>
    <w:p w14:paraId="15652022">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1、报价表（盖章）；</w:t>
      </w:r>
    </w:p>
    <w:p w14:paraId="6ED2423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2、企业营业执照（复印件，盖章）；</w:t>
      </w:r>
    </w:p>
    <w:p w14:paraId="2604872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3、企业法定代表身份证（复印件，盖章）；</w:t>
      </w:r>
    </w:p>
    <w:p w14:paraId="1F554BAE">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4、非法定代表参加比选会的除以上资料外需额外提供法定代表授权书（盖章，法定代表和被授权人签字）及被授权人身份证（复印件，盖章）。</w:t>
      </w:r>
    </w:p>
    <w:p w14:paraId="01D9AA5A">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5、邛崃市疾病预防控制中心“2024年邛崃市12.1世界艾滋病日主题宣传活动”项目实施方案</w:t>
      </w:r>
    </w:p>
    <w:p w14:paraId="79556603">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6、参选承诺书</w:t>
      </w:r>
    </w:p>
    <w:p w14:paraId="21800A33">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14:paraId="0D7D3C03">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14:paraId="00CBF31A">
      <w:pPr>
        <w:jc w:val="both"/>
        <w:rPr>
          <w:rFonts w:hint="eastAsia" w:ascii="黑体" w:hAnsi="黑体" w:eastAsia="黑体" w:cs="黑体"/>
          <w:sz w:val="28"/>
          <w:szCs w:val="28"/>
          <w:lang w:val="en-US" w:eastAsia="zh-CN"/>
        </w:rPr>
        <w:sectPr>
          <w:pgSz w:w="11906" w:h="16838"/>
          <w:pgMar w:top="1440" w:right="1800" w:bottom="1440" w:left="1800" w:header="851" w:footer="992" w:gutter="0"/>
          <w:cols w:space="425" w:num="1"/>
          <w:docGrid w:type="lines" w:linePitch="312" w:charSpace="0"/>
        </w:sectPr>
      </w:pPr>
    </w:p>
    <w:p w14:paraId="6AA5E342">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3E926E32">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14:paraId="6467D700">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color w:val="auto"/>
          <w:sz w:val="32"/>
          <w:szCs w:val="32"/>
          <w:lang w:val="en-US" w:eastAsia="zh-CN"/>
        </w:rPr>
        <w:t>邛崃市疾病预防控制中心“2024年邛崃市12.1世界艾滋病日主题宣传活动”</w:t>
      </w:r>
      <w:r>
        <w:rPr>
          <w:rFonts w:hint="eastAsia" w:ascii="仿宋" w:hAnsi="仿宋" w:eastAsia="仿宋" w:cs="仿宋"/>
          <w:sz w:val="32"/>
          <w:szCs w:val="32"/>
          <w:lang w:val="en-US" w:eastAsia="zh-CN"/>
        </w:rPr>
        <w:t>项目</w:t>
      </w:r>
    </w:p>
    <w:tbl>
      <w:tblPr>
        <w:tblStyle w:val="7"/>
        <w:tblpPr w:leftFromText="180" w:rightFromText="180" w:vertAnchor="text" w:horzAnchor="page" w:tblpXSpec="center" w:tblpY="279"/>
        <w:tblOverlap w:val="never"/>
        <w:tblW w:w="10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0"/>
        <w:gridCol w:w="3650"/>
        <w:gridCol w:w="2600"/>
        <w:gridCol w:w="2634"/>
      </w:tblGrid>
      <w:tr w14:paraId="54EF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54B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0A7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405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A6E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14:paraId="43FC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7F1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35F8E">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50BFC">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6D4A5">
            <w:pPr>
              <w:jc w:val="center"/>
              <w:rPr>
                <w:rFonts w:hint="eastAsia" w:ascii="仿宋" w:hAnsi="仿宋" w:eastAsia="仿宋" w:cs="仿宋"/>
                <w:i w:val="0"/>
                <w:color w:val="000000"/>
                <w:sz w:val="24"/>
                <w:szCs w:val="24"/>
                <w:u w:val="none"/>
              </w:rPr>
            </w:pPr>
          </w:p>
        </w:tc>
      </w:tr>
      <w:tr w14:paraId="3B16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7AF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7A8AC">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6DAE4">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80E6C">
            <w:pPr>
              <w:jc w:val="center"/>
              <w:rPr>
                <w:rFonts w:hint="eastAsia" w:ascii="仿宋" w:hAnsi="仿宋" w:eastAsia="仿宋" w:cs="仿宋"/>
                <w:i w:val="0"/>
                <w:color w:val="000000"/>
                <w:sz w:val="24"/>
                <w:szCs w:val="24"/>
                <w:u w:val="none"/>
              </w:rPr>
            </w:pPr>
          </w:p>
        </w:tc>
      </w:tr>
      <w:tr w14:paraId="454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EE5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5384C">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A5DF">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80722">
            <w:pPr>
              <w:jc w:val="center"/>
              <w:rPr>
                <w:rFonts w:hint="eastAsia" w:ascii="仿宋" w:hAnsi="仿宋" w:eastAsia="仿宋" w:cs="仿宋"/>
                <w:i w:val="0"/>
                <w:color w:val="000000"/>
                <w:sz w:val="24"/>
                <w:szCs w:val="24"/>
                <w:u w:val="none"/>
              </w:rPr>
            </w:pPr>
          </w:p>
        </w:tc>
      </w:tr>
      <w:tr w14:paraId="14AD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2DD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BE7E4">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BA884">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82475">
            <w:pPr>
              <w:jc w:val="center"/>
              <w:rPr>
                <w:rFonts w:hint="eastAsia" w:ascii="仿宋" w:hAnsi="仿宋" w:eastAsia="仿宋" w:cs="仿宋"/>
                <w:i w:val="0"/>
                <w:color w:val="000000"/>
                <w:sz w:val="24"/>
                <w:szCs w:val="24"/>
                <w:u w:val="none"/>
              </w:rPr>
            </w:pPr>
          </w:p>
        </w:tc>
      </w:tr>
      <w:tr w14:paraId="4756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22D7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6A08E">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13440">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9280B">
            <w:pPr>
              <w:jc w:val="center"/>
              <w:rPr>
                <w:rFonts w:hint="eastAsia" w:ascii="仿宋" w:hAnsi="仿宋" w:eastAsia="仿宋" w:cs="仿宋"/>
                <w:i w:val="0"/>
                <w:color w:val="000000"/>
                <w:sz w:val="24"/>
                <w:szCs w:val="24"/>
                <w:u w:val="none"/>
              </w:rPr>
            </w:pPr>
          </w:p>
        </w:tc>
      </w:tr>
      <w:tr w14:paraId="4A76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7E9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9F0D0">
            <w:pPr>
              <w:jc w:val="center"/>
              <w:rPr>
                <w:rFonts w:hint="eastAsia" w:ascii="仿宋" w:hAnsi="仿宋" w:eastAsia="仿宋" w:cs="仿宋"/>
                <w:i w:val="0"/>
                <w:color w:val="000000"/>
                <w:sz w:val="24"/>
                <w:szCs w:val="24"/>
                <w:u w:val="none"/>
              </w:rPr>
            </w:pPr>
          </w:p>
        </w:tc>
        <w:tc>
          <w:tcPr>
            <w:tcW w:w="2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3D348">
            <w:pPr>
              <w:jc w:val="center"/>
              <w:rPr>
                <w:rFonts w:hint="eastAsia" w:ascii="仿宋" w:hAnsi="仿宋" w:eastAsia="仿宋" w:cs="仿宋"/>
                <w:i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4211B">
            <w:pPr>
              <w:jc w:val="center"/>
              <w:rPr>
                <w:rFonts w:hint="eastAsia" w:ascii="仿宋" w:hAnsi="仿宋" w:eastAsia="仿宋" w:cs="仿宋"/>
                <w:i w:val="0"/>
                <w:color w:val="000000"/>
                <w:sz w:val="24"/>
                <w:szCs w:val="24"/>
                <w:u w:val="none"/>
              </w:rPr>
            </w:pPr>
          </w:p>
        </w:tc>
      </w:tr>
    </w:tbl>
    <w:p w14:paraId="5CD17A0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14:paraId="528A71AD">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14:paraId="12D8909A">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参选承诺书</w:t>
      </w:r>
    </w:p>
    <w:p w14:paraId="240535A8">
      <w:pPr>
        <w:ind w:firstLine="640" w:firstLineChars="200"/>
        <w:jc w:val="left"/>
        <w:rPr>
          <w:rFonts w:ascii="仿宋_GB2312" w:eastAsia="仿宋_GB2312"/>
          <w:sz w:val="32"/>
          <w:szCs w:val="32"/>
        </w:rPr>
      </w:pPr>
    </w:p>
    <w:p w14:paraId="148729F3">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项目名称：邛崃市疾病预防控制中心“2024年邛崃市12.1世界艾滋病日主题宣传活动”项目</w:t>
      </w:r>
    </w:p>
    <w:p w14:paraId="510F9EB6">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我单位/公司承诺：</w:t>
      </w:r>
    </w:p>
    <w:p w14:paraId="30E06A08">
      <w:pPr>
        <w:ind w:firstLine="640"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参加此项采购活动前三年内，在经营活动中没有重大违法记录；</w:t>
      </w:r>
    </w:p>
    <w:p w14:paraId="58F36A62">
      <w:pPr>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具有履行合同所必需的设备和专业技术能力；</w:t>
      </w:r>
    </w:p>
    <w:p w14:paraId="0A1D4CE0">
      <w:pPr>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已依法纳税；</w:t>
      </w:r>
    </w:p>
    <w:p w14:paraId="1AA60F9B">
      <w:pPr>
        <w:ind w:firstLine="640" w:firstLineChars="200"/>
        <w:jc w:val="left"/>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已建立健全的财务制度</w:t>
      </w:r>
    </w:p>
    <w:p w14:paraId="2339B0DF">
      <w:pPr>
        <w:ind w:firstLine="640" w:firstLineChars="200"/>
        <w:jc w:val="left"/>
        <w:rPr>
          <w:rFonts w:hint="eastAsia" w:ascii="仿宋_GB2312" w:eastAsia="仿宋_GB2312"/>
          <w:sz w:val="32"/>
          <w:szCs w:val="32"/>
          <w:lang w:val="en-US" w:eastAsia="zh-CN"/>
        </w:rPr>
      </w:pPr>
    </w:p>
    <w:p w14:paraId="72B13570">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参选单位</w:t>
      </w:r>
      <w:r>
        <w:rPr>
          <w:rFonts w:hint="eastAsia" w:ascii="仿宋_GB2312" w:eastAsia="仿宋_GB2312"/>
          <w:sz w:val="32"/>
          <w:szCs w:val="32"/>
        </w:rPr>
        <w:t>名称：                  （加盖公章）</w:t>
      </w:r>
    </w:p>
    <w:p w14:paraId="2600C5AF">
      <w:pPr>
        <w:ind w:firstLine="640" w:firstLineChars="200"/>
        <w:jc w:val="left"/>
        <w:rPr>
          <w:rFonts w:ascii="仿宋_GB2312" w:eastAsia="仿宋_GB2312"/>
          <w:sz w:val="32"/>
          <w:szCs w:val="32"/>
        </w:rPr>
      </w:pPr>
    </w:p>
    <w:p w14:paraId="59A9AE0F">
      <w:pPr>
        <w:ind w:firstLine="640" w:firstLineChars="200"/>
        <w:jc w:val="left"/>
        <w:rPr>
          <w:rFonts w:ascii="仿宋_GB2312" w:eastAsia="仿宋_GB2312"/>
          <w:sz w:val="32"/>
          <w:szCs w:val="32"/>
        </w:rPr>
      </w:pPr>
      <w:r>
        <w:rPr>
          <w:rFonts w:hint="eastAsia" w:ascii="仿宋_GB2312" w:eastAsia="仿宋_GB2312"/>
          <w:sz w:val="32"/>
          <w:szCs w:val="32"/>
        </w:rPr>
        <w:t>法定代表人或授权代理人：        （签字）</w:t>
      </w:r>
    </w:p>
    <w:p w14:paraId="492B8D64">
      <w:pPr>
        <w:ind w:firstLine="640" w:firstLineChars="200"/>
        <w:jc w:val="left"/>
        <w:rPr>
          <w:rFonts w:ascii="仿宋_GB2312" w:eastAsia="仿宋_GB2312"/>
          <w:sz w:val="32"/>
          <w:szCs w:val="32"/>
        </w:rPr>
      </w:pPr>
    </w:p>
    <w:p w14:paraId="6F06072D">
      <w:pPr>
        <w:ind w:firstLine="640" w:firstLineChars="200"/>
        <w:jc w:val="left"/>
        <w:rPr>
          <w:rFonts w:ascii="宋体" w:hAnsi="宋体" w:eastAsia="宋体" w:cs="宋体"/>
          <w:color w:val="000000"/>
          <w:kern w:val="0"/>
          <w:sz w:val="32"/>
          <w:szCs w:val="32"/>
        </w:rPr>
      </w:pPr>
      <w:r>
        <w:rPr>
          <w:rFonts w:hint="eastAsia" w:ascii="仿宋_GB2312" w:eastAsia="仿宋_GB2312"/>
          <w:sz w:val="32"/>
          <w:szCs w:val="32"/>
          <w:lang w:val="en-US" w:eastAsia="zh-CN"/>
        </w:rPr>
        <w:t>日期</w:t>
      </w:r>
      <w:r>
        <w:rPr>
          <w:rFonts w:hint="eastAsia" w:ascii="仿宋_GB2312" w:eastAsia="仿宋_GB2312"/>
          <w:sz w:val="32"/>
          <w:szCs w:val="32"/>
        </w:rPr>
        <w:t>：</w:t>
      </w:r>
    </w:p>
    <w:p w14:paraId="77A265CC">
      <w:pPr>
        <w:jc w:val="left"/>
        <w:rPr>
          <w:rFonts w:hint="eastAsia" w:ascii="仿宋_GB2312" w:eastAsia="仿宋_GB2312"/>
          <w:sz w:val="32"/>
          <w:szCs w:val="32"/>
        </w:rPr>
      </w:pPr>
    </w:p>
    <w:p w14:paraId="7311CC1D">
      <w:pPr>
        <w:jc w:val="both"/>
        <w:rPr>
          <w:rFonts w:hint="eastAsia" w:ascii="黑体" w:hAnsi="黑体" w:eastAsia="黑体" w:cs="黑体"/>
          <w:sz w:val="28"/>
          <w:szCs w:val="28"/>
          <w:lang w:val="en-US" w:eastAsia="zh-CN"/>
        </w:rPr>
      </w:pPr>
    </w:p>
    <w:p w14:paraId="6E24BAD1">
      <w:pPr>
        <w:jc w:val="both"/>
        <w:rPr>
          <w:rFonts w:hint="eastAsia" w:ascii="黑体" w:hAnsi="黑体" w:eastAsia="黑体" w:cs="黑体"/>
          <w:sz w:val="28"/>
          <w:szCs w:val="28"/>
          <w:lang w:val="en-US" w:eastAsia="zh-CN"/>
        </w:rPr>
      </w:pPr>
    </w:p>
    <w:p w14:paraId="7C4FB5FF">
      <w:pPr>
        <w:jc w:val="both"/>
        <w:rPr>
          <w:rFonts w:hint="eastAsia" w:ascii="黑体" w:hAnsi="黑体" w:eastAsia="黑体" w:cs="黑体"/>
          <w:sz w:val="28"/>
          <w:szCs w:val="28"/>
          <w:lang w:val="en-US" w:eastAsia="zh-CN"/>
        </w:rPr>
      </w:pPr>
    </w:p>
    <w:p w14:paraId="60E81163">
      <w:pPr>
        <w:jc w:val="both"/>
        <w:rPr>
          <w:rFonts w:hint="eastAsia" w:ascii="黑体" w:hAnsi="黑体" w:eastAsia="黑体" w:cs="黑体"/>
          <w:sz w:val="28"/>
          <w:szCs w:val="28"/>
          <w:lang w:val="en-US" w:eastAsia="zh-CN"/>
        </w:rPr>
      </w:pPr>
    </w:p>
    <w:p w14:paraId="48B7162B">
      <w:pPr>
        <w:jc w:val="both"/>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黑体" w:hAnsi="黑体" w:eastAsia="黑体" w:cs="黑体"/>
          <w:sz w:val="28"/>
          <w:szCs w:val="28"/>
          <w:lang w:val="en-US" w:eastAsia="zh-CN"/>
        </w:rPr>
        <w:t>附件5</w:t>
      </w:r>
    </w:p>
    <w:p w14:paraId="45793198">
      <w:pPr>
        <w:widowControl/>
        <w:jc w:val="center"/>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综合评分表</w:t>
      </w:r>
    </w:p>
    <w:p w14:paraId="6595E1F8">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color w:val="auto"/>
          <w:sz w:val="32"/>
          <w:szCs w:val="32"/>
          <w:lang w:val="en-US" w:eastAsia="zh-CN"/>
        </w:rPr>
        <w:t>邛崃市疾病预防控制中心“2024年邛崃市12.1世界艾滋病日主题宣传活动”</w:t>
      </w:r>
      <w:r>
        <w:rPr>
          <w:rFonts w:hint="eastAsia" w:ascii="仿宋" w:hAnsi="仿宋" w:eastAsia="仿宋" w:cs="仿宋"/>
          <w:sz w:val="32"/>
          <w:szCs w:val="32"/>
          <w:lang w:val="en-US" w:eastAsia="zh-CN"/>
        </w:rPr>
        <w:t>项目</w:t>
      </w:r>
    </w:p>
    <w:p w14:paraId="0F58F73E">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92" w:rightChars="-44"/>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参选供应商名称：</w:t>
      </w:r>
    </w:p>
    <w:tbl>
      <w:tblPr>
        <w:tblStyle w:val="7"/>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099"/>
        <w:gridCol w:w="1274"/>
        <w:gridCol w:w="6059"/>
        <w:gridCol w:w="731"/>
      </w:tblGrid>
      <w:tr w14:paraId="27C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14:paraId="7C40FD80">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099" w:type="dxa"/>
            <w:vAlign w:val="center"/>
          </w:tcPr>
          <w:p w14:paraId="55EE1EFF">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评分因素</w:t>
            </w:r>
          </w:p>
          <w:p w14:paraId="0E816E9C">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及权重</w:t>
            </w:r>
          </w:p>
        </w:tc>
        <w:tc>
          <w:tcPr>
            <w:tcW w:w="1274" w:type="dxa"/>
            <w:vAlign w:val="center"/>
          </w:tcPr>
          <w:p w14:paraId="0153AE60">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分值</w:t>
            </w:r>
          </w:p>
        </w:tc>
        <w:tc>
          <w:tcPr>
            <w:tcW w:w="6059" w:type="dxa"/>
            <w:vAlign w:val="center"/>
          </w:tcPr>
          <w:p w14:paraId="21C7A63D">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评分标准</w:t>
            </w:r>
          </w:p>
        </w:tc>
        <w:tc>
          <w:tcPr>
            <w:tcW w:w="731" w:type="dxa"/>
            <w:vAlign w:val="center"/>
          </w:tcPr>
          <w:p w14:paraId="1D1375D2">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实际得分</w:t>
            </w:r>
          </w:p>
        </w:tc>
      </w:tr>
      <w:tr w14:paraId="4673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14:paraId="34C01B05">
            <w:pPr>
              <w:pStyle w:val="17"/>
              <w:numPr>
                <w:ilvl w:val="0"/>
                <w:numId w:val="2"/>
              </w:numPr>
              <w:rPr>
                <w:rFonts w:hint="eastAsia" w:ascii="仿宋" w:hAnsi="仿宋" w:eastAsia="仿宋" w:cs="仿宋"/>
                <w:i w:val="0"/>
                <w:color w:val="000000"/>
                <w:kern w:val="0"/>
                <w:sz w:val="24"/>
                <w:szCs w:val="24"/>
                <w:u w:val="none"/>
                <w:lang w:val="en-US" w:eastAsia="zh-CN" w:bidi="ar"/>
              </w:rPr>
            </w:pPr>
          </w:p>
        </w:tc>
        <w:tc>
          <w:tcPr>
            <w:tcW w:w="1099" w:type="dxa"/>
            <w:vAlign w:val="center"/>
          </w:tcPr>
          <w:p w14:paraId="4B070DE8">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报价30%</w:t>
            </w:r>
          </w:p>
        </w:tc>
        <w:tc>
          <w:tcPr>
            <w:tcW w:w="1274" w:type="dxa"/>
            <w:vAlign w:val="center"/>
          </w:tcPr>
          <w:p w14:paraId="41F7A707">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30分</w:t>
            </w:r>
          </w:p>
        </w:tc>
        <w:tc>
          <w:tcPr>
            <w:tcW w:w="6059" w:type="dxa"/>
            <w:vAlign w:val="center"/>
          </w:tcPr>
          <w:p w14:paraId="43204DA4">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满足比选文件要求且最后报价最低的供应商的价格为评审基准价，其价格分为满分。其他供应商的价格分统一按照下列公式计算：</w:t>
            </w:r>
          </w:p>
          <w:p w14:paraId="0374A6ED">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报价得分=(评审基准价/参选报价)×30分</w:t>
            </w:r>
          </w:p>
        </w:tc>
        <w:tc>
          <w:tcPr>
            <w:tcW w:w="731" w:type="dxa"/>
            <w:vAlign w:val="center"/>
          </w:tcPr>
          <w:p w14:paraId="408951B9">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tc>
      </w:tr>
      <w:tr w14:paraId="62C8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14:paraId="416F3E03">
            <w:pPr>
              <w:pStyle w:val="17"/>
              <w:numPr>
                <w:ilvl w:val="0"/>
                <w:numId w:val="2"/>
              </w:numPr>
              <w:rPr>
                <w:rFonts w:hint="eastAsia" w:ascii="仿宋" w:hAnsi="仿宋" w:eastAsia="仿宋" w:cs="仿宋"/>
                <w:i w:val="0"/>
                <w:color w:val="000000"/>
                <w:kern w:val="0"/>
                <w:sz w:val="24"/>
                <w:szCs w:val="24"/>
                <w:u w:val="none"/>
                <w:lang w:val="en-US" w:eastAsia="zh-CN" w:bidi="ar"/>
              </w:rPr>
            </w:pPr>
          </w:p>
        </w:tc>
        <w:tc>
          <w:tcPr>
            <w:tcW w:w="1099" w:type="dxa"/>
            <w:vAlign w:val="center"/>
          </w:tcPr>
          <w:p w14:paraId="1E313D16">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履约经验和能力30%</w:t>
            </w:r>
          </w:p>
        </w:tc>
        <w:tc>
          <w:tcPr>
            <w:tcW w:w="1274" w:type="dxa"/>
            <w:vAlign w:val="center"/>
          </w:tcPr>
          <w:p w14:paraId="0DB3F4A0">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30分</w:t>
            </w:r>
          </w:p>
        </w:tc>
        <w:tc>
          <w:tcPr>
            <w:tcW w:w="6059" w:type="dxa"/>
            <w:vAlign w:val="center"/>
          </w:tcPr>
          <w:p w14:paraId="6328B30E">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供应商类似项目履约经验（总分30分）：</w:t>
            </w:r>
          </w:p>
          <w:p w14:paraId="092B8383">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地市级类似项目每有1个得3分；</w:t>
            </w:r>
          </w:p>
          <w:p w14:paraId="4048008F">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区县级类似项目每有1个得2分。</w:t>
            </w:r>
          </w:p>
          <w:p w14:paraId="222115EB">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注：提供中标(成交)通知书/中标(成交)公告网页截图/项目合同复印件佐证，以通知书发出时间、公告发布时间或合同签订时间为准，未按要求提供不得分。</w:t>
            </w:r>
          </w:p>
          <w:p w14:paraId="3F2AE4DD">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供应商在上述类似项目及相关工作中，获得有关机构颁发的奖励，每个得2分；被相关机构评为典型经验模式，每个得2分。</w:t>
            </w:r>
          </w:p>
          <w:p w14:paraId="1E669A19">
            <w:pPr>
              <w:pStyle w:val="18"/>
              <w:ind w:left="0" w:left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注：提供公告(公示)网页截图/获奖证书复印件/其他相关证明材料复印件佐证；未按要求提供不得分。</w:t>
            </w:r>
          </w:p>
        </w:tc>
        <w:tc>
          <w:tcPr>
            <w:tcW w:w="731" w:type="dxa"/>
            <w:vAlign w:val="center"/>
          </w:tcPr>
          <w:p w14:paraId="2C040BAA">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tc>
      </w:tr>
      <w:tr w14:paraId="1920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14:paraId="2BB7759E">
            <w:pPr>
              <w:pStyle w:val="17"/>
              <w:numPr>
                <w:ilvl w:val="0"/>
                <w:numId w:val="2"/>
              </w:numPr>
              <w:rPr>
                <w:rFonts w:hint="eastAsia" w:ascii="仿宋" w:hAnsi="仿宋" w:eastAsia="仿宋" w:cs="仿宋"/>
                <w:i w:val="0"/>
                <w:color w:val="000000"/>
                <w:kern w:val="0"/>
                <w:sz w:val="24"/>
                <w:szCs w:val="24"/>
                <w:u w:val="none"/>
                <w:lang w:val="en-US" w:eastAsia="zh-CN" w:bidi="ar"/>
              </w:rPr>
            </w:pPr>
          </w:p>
        </w:tc>
        <w:tc>
          <w:tcPr>
            <w:tcW w:w="1099" w:type="dxa"/>
            <w:vAlign w:val="center"/>
          </w:tcPr>
          <w:p w14:paraId="2C4DA002">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服务方案</w:t>
            </w:r>
          </w:p>
          <w:p w14:paraId="67147A02">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1274" w:type="dxa"/>
            <w:vAlign w:val="center"/>
          </w:tcPr>
          <w:p w14:paraId="3711CEF0">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40分</w:t>
            </w:r>
          </w:p>
        </w:tc>
        <w:tc>
          <w:tcPr>
            <w:tcW w:w="6059" w:type="dxa"/>
            <w:vAlign w:val="center"/>
          </w:tcPr>
          <w:p w14:paraId="6DDC8EA4">
            <w:pPr>
              <w:tabs>
                <w:tab w:val="left" w:pos="0"/>
              </w:tabs>
              <w:wordWrap w:val="0"/>
              <w:spacing w:line="360" w:lineRule="exac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根据供应商针对本项目提供的项目实施方案进行评审，方案内容需包含①项目活动安排和具体流程；②质量保障措施；③风险控制及应急措施；④具体预算等4个方面。</w:t>
            </w:r>
          </w:p>
        </w:tc>
        <w:tc>
          <w:tcPr>
            <w:tcW w:w="731" w:type="dxa"/>
            <w:vAlign w:val="center"/>
          </w:tcPr>
          <w:p w14:paraId="1A0C2E1E">
            <w:pPr>
              <w:pStyle w:val="17"/>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tc>
      </w:tr>
      <w:tr w14:paraId="3EB0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14:paraId="3B653095">
            <w:pPr>
              <w:pStyle w:val="17"/>
              <w:jc w:val="both"/>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w:t>
            </w: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1 \* GB3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①</w:t>
            </w:r>
            <w:r>
              <w:rPr>
                <w:rFonts w:hint="eastAsia" w:ascii="仿宋" w:hAnsi="仿宋" w:eastAsia="仿宋" w:cs="仿宋"/>
                <w:i w:val="0"/>
                <w:color w:val="000000"/>
                <w:kern w:val="0"/>
                <w:sz w:val="24"/>
                <w:szCs w:val="24"/>
                <w:u w:val="none"/>
                <w:lang w:val="en-US" w:eastAsia="zh-CN" w:bidi="ar"/>
              </w:rPr>
              <w:fldChar w:fldCharType="end"/>
            </w:r>
            <w:r>
              <w:rPr>
                <w:rFonts w:hint="eastAsia" w:ascii="仿宋" w:hAnsi="仿宋" w:eastAsia="仿宋" w:cs="仿宋"/>
                <w:i w:val="0"/>
                <w:color w:val="000000"/>
                <w:kern w:val="0"/>
                <w:sz w:val="24"/>
                <w:szCs w:val="24"/>
                <w:u w:val="none"/>
                <w:lang w:val="en-US" w:eastAsia="zh-CN" w:bidi="ar"/>
              </w:rPr>
              <w:t>评分的取值按四舍五入法，小数点后保留两位。</w:t>
            </w: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2 \* GB3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②</w:t>
            </w:r>
            <w:r>
              <w:rPr>
                <w:rFonts w:hint="eastAsia" w:ascii="仿宋" w:hAnsi="仿宋" w:eastAsia="仿宋" w:cs="仿宋"/>
                <w:i w:val="0"/>
                <w:color w:val="000000"/>
                <w:kern w:val="0"/>
                <w:sz w:val="24"/>
                <w:szCs w:val="24"/>
                <w:u w:val="none"/>
                <w:lang w:val="en-US" w:eastAsia="zh-CN" w:bidi="ar"/>
              </w:rPr>
              <w:fldChar w:fldCharType="end"/>
            </w:r>
            <w:r>
              <w:rPr>
                <w:rFonts w:hint="eastAsia" w:ascii="仿宋" w:hAnsi="仿宋" w:eastAsia="仿宋" w:cs="仿宋"/>
                <w:i w:val="0"/>
                <w:color w:val="000000"/>
                <w:kern w:val="0"/>
                <w:sz w:val="24"/>
                <w:szCs w:val="24"/>
                <w:u w:val="none"/>
                <w:lang w:val="en-US" w:eastAsia="zh-CN" w:bidi="ar"/>
              </w:rPr>
              <w:t>本表中要求提供各类证明材料，均需加盖供应商单位公章，否则将不认可该项材料的有效性。③供应商最终得分为所有评审人合计评分均值。</w:t>
            </w:r>
          </w:p>
        </w:tc>
      </w:tr>
    </w:tbl>
    <w:p w14:paraId="73446292">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评审日期：                     评审人员签字：</w:t>
      </w:r>
    </w:p>
    <w:p w14:paraId="64F75EF6">
      <w:pPr>
        <w:pStyle w:val="3"/>
        <w:ind w:left="0" w:leftChars="0" w:firstLine="0" w:firstLineChars="0"/>
        <w:rPr>
          <w:rFonts w:hint="default" w:ascii="仿宋" w:hAnsi="仿宋" w:eastAsia="仿宋" w:cs="仿宋"/>
          <w:b w:val="0"/>
          <w:bCs w:val="0"/>
          <w:color w:val="auto"/>
          <w:kern w:val="2"/>
          <w:sz w:val="32"/>
          <w:szCs w:val="32"/>
          <w:lang w:val="en-US" w:eastAsia="zh-CN" w:bidi="ar-SA"/>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4697C7-FA5B-4D52-A5D4-13B218EBE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E4BD11-3442-4B8D-9733-DA48069856EF}"/>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BC0B1BA1-2836-465F-BD58-286C75F5F567}"/>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5AA67D66-253C-4926-9353-B8F818DF03F3}"/>
  </w:font>
  <w:font w:name="楷体">
    <w:panose1 w:val="02010609060101010101"/>
    <w:charset w:val="86"/>
    <w:family w:val="auto"/>
    <w:pitch w:val="default"/>
    <w:sig w:usb0="800002BF" w:usb1="38CF7CFA" w:usb2="00000016" w:usb3="00000000" w:csb0="00040001" w:csb1="00000000"/>
    <w:embedRegular r:id="rId5" w:fontKey="{77E1BC68-0996-4A52-9AB9-C219E80F1ECD}"/>
  </w:font>
  <w:font w:name="仿宋_GB2312">
    <w:panose1 w:val="02010609030101010101"/>
    <w:charset w:val="86"/>
    <w:family w:val="modern"/>
    <w:pitch w:val="default"/>
    <w:sig w:usb0="00000001" w:usb1="080E0000" w:usb2="00000000" w:usb3="00000000" w:csb0="00040000" w:csb1="00000000"/>
    <w:embedRegular r:id="rId6" w:fontKey="{AF84F8DA-33FB-49C4-A173-7E5152C5A3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521F3"/>
    <w:multiLevelType w:val="singleLevel"/>
    <w:tmpl w:val="941521F3"/>
    <w:lvl w:ilvl="0" w:tentative="0">
      <w:start w:val="1"/>
      <w:numFmt w:val="chineseCounting"/>
      <w:suff w:val="nothing"/>
      <w:lvlText w:val="%1"/>
      <w:lvlJc w:val="left"/>
      <w:pPr>
        <w:ind w:left="0" w:firstLine="0"/>
      </w:pPr>
      <w:rPr>
        <w:rFonts w:hint="eastAsia"/>
      </w:r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16"/>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WNiN2QwZDc0OGE5MTVmZmFiNWFjOGFiMGM3YjUifQ=="/>
  </w:docVars>
  <w:rsids>
    <w:rsidRoot w:val="31F85E7C"/>
    <w:rsid w:val="012F5F9F"/>
    <w:rsid w:val="01E44FDB"/>
    <w:rsid w:val="02C81BEE"/>
    <w:rsid w:val="02DF39F5"/>
    <w:rsid w:val="032B4AF7"/>
    <w:rsid w:val="03376FC9"/>
    <w:rsid w:val="03525F75"/>
    <w:rsid w:val="038727FE"/>
    <w:rsid w:val="03F1578E"/>
    <w:rsid w:val="045010B6"/>
    <w:rsid w:val="04595F3D"/>
    <w:rsid w:val="04A10F62"/>
    <w:rsid w:val="075940F1"/>
    <w:rsid w:val="0768527E"/>
    <w:rsid w:val="07E3324C"/>
    <w:rsid w:val="07F164B3"/>
    <w:rsid w:val="09E35B78"/>
    <w:rsid w:val="0AD30C81"/>
    <w:rsid w:val="0B077377"/>
    <w:rsid w:val="0DC36651"/>
    <w:rsid w:val="0F0A004B"/>
    <w:rsid w:val="0F87344A"/>
    <w:rsid w:val="0FEE72AD"/>
    <w:rsid w:val="10043956"/>
    <w:rsid w:val="1056465F"/>
    <w:rsid w:val="11207761"/>
    <w:rsid w:val="119B42BA"/>
    <w:rsid w:val="126418D9"/>
    <w:rsid w:val="13706BF0"/>
    <w:rsid w:val="13904FC3"/>
    <w:rsid w:val="13B47653"/>
    <w:rsid w:val="16D62899"/>
    <w:rsid w:val="18DD1A17"/>
    <w:rsid w:val="1938609F"/>
    <w:rsid w:val="1A7D3DC7"/>
    <w:rsid w:val="1A9F313B"/>
    <w:rsid w:val="1BC943CB"/>
    <w:rsid w:val="1D725739"/>
    <w:rsid w:val="1DDC0E05"/>
    <w:rsid w:val="1E3D18A3"/>
    <w:rsid w:val="1EAA184F"/>
    <w:rsid w:val="1F747E05"/>
    <w:rsid w:val="1FA97878"/>
    <w:rsid w:val="20076F31"/>
    <w:rsid w:val="207750B5"/>
    <w:rsid w:val="213F37C8"/>
    <w:rsid w:val="21EB1616"/>
    <w:rsid w:val="23546C70"/>
    <w:rsid w:val="23B8443D"/>
    <w:rsid w:val="243F394F"/>
    <w:rsid w:val="25BC57A4"/>
    <w:rsid w:val="25E1520A"/>
    <w:rsid w:val="26842B9F"/>
    <w:rsid w:val="27390C1E"/>
    <w:rsid w:val="28906C07"/>
    <w:rsid w:val="28DE0127"/>
    <w:rsid w:val="2A034BB3"/>
    <w:rsid w:val="2CA60F5C"/>
    <w:rsid w:val="2CD3173D"/>
    <w:rsid w:val="2D67693D"/>
    <w:rsid w:val="2F074EFA"/>
    <w:rsid w:val="308D044E"/>
    <w:rsid w:val="309D754D"/>
    <w:rsid w:val="318729DF"/>
    <w:rsid w:val="318A2B7C"/>
    <w:rsid w:val="31F85E7C"/>
    <w:rsid w:val="324C65B4"/>
    <w:rsid w:val="326A2A2B"/>
    <w:rsid w:val="329820BC"/>
    <w:rsid w:val="333B7F24"/>
    <w:rsid w:val="341F0505"/>
    <w:rsid w:val="344F51FB"/>
    <w:rsid w:val="352C0143"/>
    <w:rsid w:val="357B5C03"/>
    <w:rsid w:val="35B018A7"/>
    <w:rsid w:val="35B93AAE"/>
    <w:rsid w:val="35EA1EB9"/>
    <w:rsid w:val="37C572E8"/>
    <w:rsid w:val="38832FAD"/>
    <w:rsid w:val="395F496C"/>
    <w:rsid w:val="3A2F0D01"/>
    <w:rsid w:val="3B0A01AA"/>
    <w:rsid w:val="3B4B2A34"/>
    <w:rsid w:val="3BE12382"/>
    <w:rsid w:val="3D2436FF"/>
    <w:rsid w:val="3E7055B1"/>
    <w:rsid w:val="403D18AE"/>
    <w:rsid w:val="42094562"/>
    <w:rsid w:val="421739EA"/>
    <w:rsid w:val="42336996"/>
    <w:rsid w:val="42750D5C"/>
    <w:rsid w:val="42D13FEF"/>
    <w:rsid w:val="42FD3D2F"/>
    <w:rsid w:val="432B72F5"/>
    <w:rsid w:val="470D5E0D"/>
    <w:rsid w:val="47384248"/>
    <w:rsid w:val="4851401A"/>
    <w:rsid w:val="48CB7E3A"/>
    <w:rsid w:val="48F34C13"/>
    <w:rsid w:val="4B68360C"/>
    <w:rsid w:val="4C593040"/>
    <w:rsid w:val="4E356A8A"/>
    <w:rsid w:val="4EA077CA"/>
    <w:rsid w:val="4F1B712F"/>
    <w:rsid w:val="4FA05C21"/>
    <w:rsid w:val="502C3026"/>
    <w:rsid w:val="503B7B04"/>
    <w:rsid w:val="50ED0E9E"/>
    <w:rsid w:val="5135573C"/>
    <w:rsid w:val="51523903"/>
    <w:rsid w:val="522A7093"/>
    <w:rsid w:val="52E71802"/>
    <w:rsid w:val="52EA4E4F"/>
    <w:rsid w:val="531F7100"/>
    <w:rsid w:val="535935E2"/>
    <w:rsid w:val="545D09D9"/>
    <w:rsid w:val="557A1FE1"/>
    <w:rsid w:val="56552F27"/>
    <w:rsid w:val="579E5D52"/>
    <w:rsid w:val="57F34D19"/>
    <w:rsid w:val="58C13A7F"/>
    <w:rsid w:val="59181E06"/>
    <w:rsid w:val="59360F03"/>
    <w:rsid w:val="5B197D4B"/>
    <w:rsid w:val="5C3E4B64"/>
    <w:rsid w:val="5ECB375E"/>
    <w:rsid w:val="603C2321"/>
    <w:rsid w:val="608740B3"/>
    <w:rsid w:val="62ED0AFA"/>
    <w:rsid w:val="63813662"/>
    <w:rsid w:val="64346872"/>
    <w:rsid w:val="654E74BF"/>
    <w:rsid w:val="66EA16E0"/>
    <w:rsid w:val="67846131"/>
    <w:rsid w:val="67C67C99"/>
    <w:rsid w:val="681E2D90"/>
    <w:rsid w:val="68B166E3"/>
    <w:rsid w:val="68DF54A2"/>
    <w:rsid w:val="68E1064A"/>
    <w:rsid w:val="69263196"/>
    <w:rsid w:val="6948538D"/>
    <w:rsid w:val="6A5F2256"/>
    <w:rsid w:val="6B7C09A8"/>
    <w:rsid w:val="6B905BC0"/>
    <w:rsid w:val="6C061936"/>
    <w:rsid w:val="6D203E37"/>
    <w:rsid w:val="6D535020"/>
    <w:rsid w:val="6E7A1325"/>
    <w:rsid w:val="70091D13"/>
    <w:rsid w:val="70A9070D"/>
    <w:rsid w:val="70FA5EBA"/>
    <w:rsid w:val="72FC49DF"/>
    <w:rsid w:val="73410016"/>
    <w:rsid w:val="74381A66"/>
    <w:rsid w:val="7447614D"/>
    <w:rsid w:val="77073E41"/>
    <w:rsid w:val="77161F39"/>
    <w:rsid w:val="771D3195"/>
    <w:rsid w:val="78621ECD"/>
    <w:rsid w:val="78A84CE1"/>
    <w:rsid w:val="79606120"/>
    <w:rsid w:val="7A15284A"/>
    <w:rsid w:val="7AA237A6"/>
    <w:rsid w:val="7C383D75"/>
    <w:rsid w:val="7DF37550"/>
    <w:rsid w:val="7E180234"/>
    <w:rsid w:val="7E8F4979"/>
    <w:rsid w:val="7F18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autoSpaceDE w:val="0"/>
      <w:autoSpaceDN w:val="0"/>
      <w:ind w:left="116"/>
      <w:jc w:val="left"/>
    </w:pPr>
    <w:rPr>
      <w:rFonts w:ascii="仿宋" w:hAnsi="仿宋" w:eastAsia="仿宋" w:cs="仿宋"/>
      <w:b/>
      <w:bCs/>
      <w:kern w:val="0"/>
      <w:sz w:val="32"/>
      <w:szCs w:val="32"/>
      <w:lang w:eastAsia="en-US"/>
    </w:rPr>
  </w:style>
  <w:style w:type="paragraph" w:styleId="4">
    <w:name w:val="footer"/>
    <w:basedOn w:val="1"/>
    <w:qFormat/>
    <w:uiPriority w:val="0"/>
    <w:pPr>
      <w:tabs>
        <w:tab w:val="center" w:pos="4153"/>
        <w:tab w:val="right" w:pos="8306"/>
      </w:tabs>
      <w:snapToGrid w:val="0"/>
      <w:jc w:val="left"/>
    </w:pPr>
    <w:rPr>
      <w:rFonts w:cs="Times New Roman"/>
      <w:kern w:val="0"/>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000000"/>
      <w:u w:val="none"/>
    </w:rPr>
  </w:style>
  <w:style w:type="character" w:styleId="11">
    <w:name w:val="Hyperlink"/>
    <w:basedOn w:val="9"/>
    <w:autoRedefine/>
    <w:qFormat/>
    <w:uiPriority w:val="0"/>
    <w:rPr>
      <w:color w:val="000000"/>
      <w:u w:val="none"/>
    </w:rPr>
  </w:style>
  <w:style w:type="character" w:customStyle="1" w:styleId="12">
    <w:name w:val="hover"/>
    <w:basedOn w:val="9"/>
    <w:autoRedefine/>
    <w:qFormat/>
    <w:uiPriority w:val="0"/>
  </w:style>
  <w:style w:type="character" w:customStyle="1" w:styleId="13">
    <w:name w:val="hover1"/>
    <w:basedOn w:val="9"/>
    <w:autoRedefine/>
    <w:qFormat/>
    <w:uiPriority w:val="0"/>
  </w:style>
  <w:style w:type="character" w:customStyle="1" w:styleId="14">
    <w:name w:val="hover2"/>
    <w:basedOn w:val="9"/>
    <w:autoRedefine/>
    <w:qFormat/>
    <w:uiPriority w:val="0"/>
  </w:style>
  <w:style w:type="character" w:customStyle="1" w:styleId="15">
    <w:name w:val="无"/>
    <w:autoRedefine/>
    <w:qFormat/>
    <w:uiPriority w:val="99"/>
  </w:style>
  <w:style w:type="paragraph" w:customStyle="1" w:styleId="16">
    <w:name w:val="16、“(一)”三级标题"/>
    <w:basedOn w:val="1"/>
    <w:autoRedefine/>
    <w:qFormat/>
    <w:uiPriority w:val="0"/>
    <w:pPr>
      <w:numPr>
        <w:ilvl w:val="2"/>
        <w:numId w:val="1"/>
      </w:numPr>
      <w:wordWrap w:val="0"/>
      <w:topLinePunct/>
      <w:ind w:firstLine="803" w:firstLineChars="200"/>
      <w:outlineLvl w:val="2"/>
    </w:pPr>
    <w:rPr>
      <w:b/>
      <w:snapToGrid w:val="0"/>
    </w:rPr>
  </w:style>
  <w:style w:type="paragraph" w:customStyle="1" w:styleId="17">
    <w:name w:val="13、表格内居中正文"/>
    <w:basedOn w:val="1"/>
    <w:autoRedefine/>
    <w:qFormat/>
    <w:uiPriority w:val="0"/>
    <w:pPr>
      <w:tabs>
        <w:tab w:val="left" w:pos="0"/>
      </w:tabs>
      <w:wordWrap w:val="0"/>
      <w:topLinePunct/>
      <w:spacing w:line="360" w:lineRule="exact"/>
      <w:jc w:val="center"/>
    </w:pPr>
    <w:rPr>
      <w:sz w:val="21"/>
    </w:rPr>
  </w:style>
  <w:style w:type="paragraph" w:customStyle="1" w:styleId="18">
    <w:name w:val="12、表格内左对齐正文"/>
    <w:basedOn w:val="1"/>
    <w:qFormat/>
    <w:uiPriority w:val="0"/>
    <w:pPr>
      <w:tabs>
        <w:tab w:val="left" w:pos="0"/>
      </w:tabs>
      <w:wordWrap w:val="0"/>
      <w:topLinePunct/>
      <w:spacing w:line="360" w:lineRule="exact"/>
      <w:ind w:left="48" w:leftChars="20"/>
    </w:pPr>
    <w:rPr>
      <w:snapToGrid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1755</Words>
  <Characters>1926</Characters>
  <Lines>0</Lines>
  <Paragraphs>0</Paragraphs>
  <TotalTime>1</TotalTime>
  <ScaleCrop>false</ScaleCrop>
  <LinksUpToDate>false</LinksUpToDate>
  <CharactersWithSpaces>2029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2024-11-11T08:11:00Z</cp:lastPrinted>
  <dcterms:modified xsi:type="dcterms:W3CDTF">2024-11-12T09:04:50Z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CEC00C27BFD5430E8925FA8B25F2ED23_13</vt:lpwstr>
  </property>
</Properties>
</file>